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PBS2CDM5-21C16LS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BB319C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PBS2CDM5-21C16LS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2x3.0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13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BB319C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184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BB319C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PBS2CDM5-21C16LS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CDM5-21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BB319C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PBS2CDM5-21C16LS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BB319C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CDM5-21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BB319C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CDM5-21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BB319C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CDM5-21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BB319C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PBS2CDM5-21C16LS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247"/>
        <w:gridCol w:w="1536"/>
        <w:gridCol w:w="372"/>
        <w:gridCol w:w="3634"/>
        <w:gridCol w:w="890"/>
        <w:gridCol w:w="709"/>
        <w:gridCol w:w="1806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BB319C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PBS2CDM5-21C16LS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CDM5-21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CDM5-21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BB319C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BB319C" w:rsidP="00BB319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A81" w:rsidRDefault="00446A81">
      <w:r>
        <w:separator/>
      </w:r>
    </w:p>
  </w:endnote>
  <w:endnote w:type="continuationSeparator" w:id="0">
    <w:p w:rsidR="00446A81" w:rsidRDefault="00446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A81" w:rsidRDefault="00446A81">
      <w:r>
        <w:separator/>
      </w:r>
    </w:p>
  </w:footnote>
  <w:footnote w:type="continuationSeparator" w:id="0">
    <w:p w:rsidR="00446A81" w:rsidRDefault="00446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446A81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446A81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BB319C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46A81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319C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3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D1310-D9A7-471E-975A-EB5124794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2026-02-24T05:20:00Z</dcterms:modified>
  <dc:identifier/>
  <dc:language/>
</cp:coreProperties>
</file>